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DC" w:rsidRDefault="00185CDC" w:rsidP="00F7020F">
      <w:pPr>
        <w:spacing w:after="1" w:line="220" w:lineRule="atLeast"/>
        <w:jc w:val="right"/>
        <w:rPr>
          <w:rFonts w:ascii="Times New Roman" w:eastAsia="Times New Roman" w:hAnsi="Times New Roman" w:cs="Times New Roman"/>
          <w:sz w:val="24"/>
          <w:szCs w:val="24"/>
        </w:rPr>
      </w:pPr>
    </w:p>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36A26">
        <w:rPr>
          <w:rFonts w:ascii="Times New Roman" w:hAnsi="Times New Roman" w:cs="Times New Roman"/>
          <w:b/>
          <w:sz w:val="24"/>
          <w:szCs w:val="24"/>
        </w:rPr>
        <w:t xml:space="preserve">№ </w:t>
      </w:r>
      <w:r w:rsidR="00936A26" w:rsidRPr="00B467DE">
        <w:rPr>
          <w:rFonts w:ascii="Times New Roman" w:hAnsi="Times New Roman" w:cs="Times New Roman"/>
          <w:b/>
          <w:sz w:val="24"/>
          <w:szCs w:val="24"/>
        </w:rPr>
        <w:t>0855300002822000739</w:t>
      </w:r>
      <w:r w:rsidR="00011232" w:rsidRPr="00B467DE">
        <w:rPr>
          <w:rFonts w:ascii="Times New Roman" w:hAnsi="Times New Roman" w:cs="Times New Roman"/>
          <w:b/>
          <w:sz w:val="24"/>
          <w:szCs w:val="24"/>
        </w:rPr>
        <w:t>-54</w:t>
      </w:r>
    </w:p>
    <w:p w:rsidR="006C6BE0" w:rsidRPr="008E0DAD" w:rsidRDefault="006C6BE0" w:rsidP="006C6BE0">
      <w:pPr>
        <w:autoSpaceDE w:val="0"/>
        <w:autoSpaceDN w:val="0"/>
        <w:adjustRightInd w:val="0"/>
        <w:jc w:val="center"/>
        <w:rPr>
          <w:rFonts w:ascii="Times New Roman" w:hAnsi="Times New Roman"/>
          <w:b/>
          <w:sz w:val="24"/>
          <w:szCs w:val="24"/>
        </w:rPr>
      </w:pPr>
      <w:r w:rsidRPr="0082549B">
        <w:rPr>
          <w:rFonts w:ascii="Times New Roman" w:hAnsi="Times New Roman"/>
          <w:b/>
          <w:sz w:val="24"/>
          <w:szCs w:val="24"/>
        </w:rPr>
        <w:t>на поставку мя</w:t>
      </w:r>
      <w:r w:rsidR="0023520B" w:rsidRPr="0082549B">
        <w:rPr>
          <w:rFonts w:ascii="Times New Roman" w:hAnsi="Times New Roman"/>
          <w:b/>
          <w:sz w:val="24"/>
          <w:szCs w:val="24"/>
        </w:rPr>
        <w:t>са птицы охлажденной в течение 4</w:t>
      </w:r>
      <w:r w:rsidRPr="0082549B">
        <w:rPr>
          <w:rFonts w:ascii="Times New Roman" w:hAnsi="Times New Roman"/>
          <w:b/>
          <w:sz w:val="24"/>
          <w:szCs w:val="24"/>
        </w:rPr>
        <w:t xml:space="preserve"> квартала 2022 года</w:t>
      </w:r>
    </w:p>
    <w:p w:rsidR="001D7378" w:rsidRPr="00142F5B" w:rsidRDefault="006C6BE0" w:rsidP="0023520B">
      <w:pPr>
        <w:spacing w:after="1" w:line="220" w:lineRule="atLeast"/>
        <w:jc w:val="center"/>
        <w:rPr>
          <w:rFonts w:ascii="Times New Roman" w:hAnsi="Times New Roman" w:cs="Times New Roman"/>
          <w:sz w:val="24"/>
          <w:szCs w:val="24"/>
        </w:rPr>
      </w:pPr>
      <w:r w:rsidRPr="001D7378">
        <w:rPr>
          <w:rFonts w:ascii="Times New Roman" w:hAnsi="Times New Roman" w:cs="Times New Roman"/>
          <w:color w:val="FF0000"/>
          <w:sz w:val="24"/>
          <w:szCs w:val="24"/>
        </w:rPr>
        <w:t xml:space="preserve"> </w:t>
      </w:r>
      <w:r w:rsidR="001D7378" w:rsidRPr="00142F5B">
        <w:rPr>
          <w:rFonts w:ascii="Times New Roman" w:hAnsi="Times New Roman" w:cs="Times New Roman"/>
          <w:sz w:val="24"/>
          <w:szCs w:val="24"/>
        </w:rPr>
        <w:t>(закупка для СМП и СОНКО)</w:t>
      </w:r>
    </w:p>
    <w:p w:rsidR="002A17A4" w:rsidRPr="00142F5B"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1640A7" w:rsidRPr="001640A7">
        <w:rPr>
          <w:rFonts w:ascii="Times New Roman" w:hAnsi="Times New Roman" w:cs="Times New Roman"/>
          <w:sz w:val="24"/>
          <w:szCs w:val="24"/>
        </w:rPr>
        <w:t>223583511006658350100100010011012244</w:t>
      </w:r>
      <w:r w:rsidR="001D7378" w:rsidRPr="001640A7">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903" w:type="dxa"/>
        <w:tblLayout w:type="fixed"/>
        <w:tblCellMar>
          <w:top w:w="102" w:type="dxa"/>
          <w:left w:w="62" w:type="dxa"/>
          <w:bottom w:w="102" w:type="dxa"/>
          <w:right w:w="62" w:type="dxa"/>
        </w:tblCellMar>
        <w:tblLook w:val="0000"/>
      </w:tblPr>
      <w:tblGrid>
        <w:gridCol w:w="1133"/>
        <w:gridCol w:w="8427"/>
        <w:gridCol w:w="340"/>
        <w:gridCol w:w="1133"/>
        <w:gridCol w:w="737"/>
        <w:gridCol w:w="1133"/>
      </w:tblGrid>
      <w:tr w:rsidR="002A17A4" w:rsidRPr="00820925" w:rsidTr="005E3B77">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8427" w:type="dxa"/>
            <w:tcBorders>
              <w:top w:val="nil"/>
              <w:left w:val="nil"/>
              <w:bottom w:val="nil"/>
              <w:right w:val="nil"/>
            </w:tcBorders>
          </w:tcPr>
          <w:p w:rsidR="002A17A4" w:rsidRPr="00820925" w:rsidRDefault="005E3B77" w:rsidP="005E3B7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05 сентября 2022г.</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6C6BE0">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67B11">
      <w:pPr>
        <w:spacing w:after="1" w:line="220" w:lineRule="atLeast"/>
        <w:ind w:firstLine="540"/>
        <w:jc w:val="both"/>
        <w:rPr>
          <w:rFonts w:ascii="Times New Roman" w:hAnsi="Times New Roman" w:cs="Times New Roman"/>
          <w:sz w:val="24"/>
          <w:szCs w:val="24"/>
        </w:rPr>
      </w:pPr>
      <w:r w:rsidRPr="00267B11">
        <w:rPr>
          <w:rFonts w:ascii="Times New Roman" w:hAnsi="Times New Roman" w:cs="Times New Roman"/>
          <w:bCs/>
          <w:sz w:val="24"/>
          <w:szCs w:val="24"/>
        </w:rPr>
        <w:t xml:space="preserve">Муниципальное бюджетное дошкольное образовательное учреждение  детский сад № 8 «Машенька»  города Пензы, именуемое в дальнейшем  «Заказчик», в лице заведующего  Мальковой Галины Алексеевны, действующего  на   основании  Устава с одной стороны и Общество с ограниченной ответственностью  Торговый Дом «ЯБЛОКО»  именуемый в дальнейшем «Поставщик», в лице Генерального директора Богданова Ильдара </w:t>
      </w:r>
      <w:proofErr w:type="spellStart"/>
      <w:r w:rsidRPr="00267B11">
        <w:rPr>
          <w:rFonts w:ascii="Times New Roman" w:hAnsi="Times New Roman" w:cs="Times New Roman"/>
          <w:bCs/>
          <w:sz w:val="24"/>
          <w:szCs w:val="24"/>
        </w:rPr>
        <w:t>Загировича</w:t>
      </w:r>
      <w:proofErr w:type="spellEnd"/>
      <w:r w:rsidRPr="00267B11">
        <w:rPr>
          <w:rFonts w:ascii="Times New Roman" w:hAnsi="Times New Roman" w:cs="Times New Roman"/>
          <w:bCs/>
          <w:sz w:val="24"/>
          <w:szCs w:val="24"/>
        </w:rPr>
        <w:t>, действующего на основании  Устава</w:t>
      </w:r>
      <w:r w:rsidR="002A17A4" w:rsidRPr="00820925">
        <w:rPr>
          <w:rFonts w:ascii="Times New Roman" w:hAnsi="Times New Roman" w:cs="Times New Roman"/>
          <w:sz w:val="24"/>
          <w:szCs w:val="24"/>
        </w:rPr>
        <w:t xml:space="preserve">, вместе именуемые в дальнейшем "Стороны", на основании </w:t>
      </w:r>
      <w:r w:rsidRPr="00267B11">
        <w:rPr>
          <w:rFonts w:ascii="Times New Roman" w:hAnsi="Times New Roman" w:cs="Times New Roman"/>
          <w:b/>
          <w:bCs/>
          <w:sz w:val="24"/>
          <w:szCs w:val="24"/>
        </w:rPr>
        <w:t>Протокол</w:t>
      </w:r>
      <w:r>
        <w:rPr>
          <w:rFonts w:ascii="Times New Roman" w:hAnsi="Times New Roman" w:cs="Times New Roman"/>
          <w:b/>
          <w:bCs/>
          <w:sz w:val="24"/>
          <w:szCs w:val="24"/>
        </w:rPr>
        <w:t>а</w:t>
      </w:r>
      <w:r w:rsidRPr="00267B11">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02.09.</w:t>
      </w:r>
      <w:r w:rsidR="002A17A4" w:rsidRPr="00820925">
        <w:rPr>
          <w:rFonts w:ascii="Times New Roman" w:hAnsi="Times New Roman" w:cs="Times New Roman"/>
          <w:sz w:val="24"/>
          <w:szCs w:val="24"/>
        </w:rPr>
        <w:t>20</w:t>
      </w:r>
      <w:r>
        <w:rPr>
          <w:rFonts w:ascii="Times New Roman" w:hAnsi="Times New Roman" w:cs="Times New Roman"/>
          <w:sz w:val="24"/>
          <w:szCs w:val="24"/>
        </w:rPr>
        <w:t>22</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267B11">
        <w:rPr>
          <w:rFonts w:ascii="Times New Roman" w:hAnsi="Times New Roman" w:cs="Times New Roman"/>
          <w:b/>
          <w:sz w:val="24"/>
          <w:szCs w:val="24"/>
        </w:rPr>
        <w:t>0855300002822000739</w:t>
      </w:r>
      <w:r w:rsidR="00F11C6C" w:rsidRPr="00820925">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sidRPr="00D53D5C">
        <w:rPr>
          <w:rFonts w:ascii="Times New Roman" w:hAnsi="Times New Roman" w:cs="Times New Roman"/>
          <w:b/>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3520B" w:rsidRPr="00CC395E" w:rsidRDefault="002A17A4" w:rsidP="0023520B">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2.1. </w:t>
      </w:r>
      <w:bookmarkStart w:id="0" w:name="P60"/>
      <w:bookmarkEnd w:id="0"/>
      <w:r w:rsidR="0023520B" w:rsidRPr="00CC395E">
        <w:rPr>
          <w:rFonts w:ascii="Times New Roman" w:hAnsi="Times New Roman" w:cs="Times New Roman"/>
          <w:b/>
          <w:sz w:val="24"/>
          <w:szCs w:val="24"/>
        </w:rPr>
        <w:t xml:space="preserve">Цена Контракта составляет </w:t>
      </w:r>
      <w:r w:rsidR="00CC395E" w:rsidRPr="00CC395E">
        <w:rPr>
          <w:rFonts w:ascii="Times New Roman" w:hAnsi="Times New Roman" w:cs="Times New Roman"/>
          <w:b/>
          <w:sz w:val="24"/>
          <w:szCs w:val="24"/>
        </w:rPr>
        <w:t>35 094 (Тридцать пять тысяч девяносто четыре) рубля 98</w:t>
      </w:r>
      <w:r w:rsidR="0023520B" w:rsidRPr="00CC395E">
        <w:rPr>
          <w:rFonts w:ascii="Times New Roman" w:hAnsi="Times New Roman" w:cs="Times New Roman"/>
          <w:b/>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rsidP="0023520B">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2B6742">
        <w:rPr>
          <w:rFonts w:ascii="Times New Roman" w:hAnsi="Times New Roman" w:cs="Times New Roman"/>
          <w:sz w:val="24"/>
          <w:szCs w:val="24"/>
        </w:rPr>
        <w:t>Ц</w:t>
      </w:r>
      <w:r w:rsidR="00BE14F9">
        <w:rPr>
          <w:rFonts w:ascii="Times New Roman" w:hAnsi="Times New Roman" w:cs="Times New Roman"/>
          <w:sz w:val="24"/>
          <w:szCs w:val="24"/>
        </w:rPr>
        <w:t>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3056F" w:rsidRPr="00220637" w:rsidRDefault="002A17A4">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t xml:space="preserve">2.3. </w:t>
      </w:r>
      <w:r w:rsidRPr="00220637">
        <w:rPr>
          <w:rFonts w:ascii="Times New Roman" w:hAnsi="Times New Roman" w:cs="Times New Roman"/>
          <w:b/>
          <w:sz w:val="24"/>
          <w:szCs w:val="24"/>
        </w:rPr>
        <w:t xml:space="preserve">Источник финансирования Контракта </w:t>
      </w:r>
      <w:r w:rsidR="006F3D09" w:rsidRPr="00220637">
        <w:rPr>
          <w:rFonts w:ascii="Times New Roman" w:hAnsi="Times New Roman" w:cs="Times New Roman"/>
          <w:b/>
          <w:sz w:val="24"/>
          <w:szCs w:val="24"/>
        </w:rPr>
        <w:t>–</w:t>
      </w:r>
      <w:r w:rsidRPr="00220637">
        <w:rPr>
          <w:rFonts w:ascii="Times New Roman" w:hAnsi="Times New Roman" w:cs="Times New Roman"/>
          <w:b/>
          <w:sz w:val="24"/>
          <w:szCs w:val="24"/>
        </w:rPr>
        <w:t xml:space="preserve"> </w:t>
      </w:r>
      <w:r w:rsidR="00142FCF" w:rsidRPr="00220637">
        <w:rPr>
          <w:rFonts w:ascii="Times New Roman" w:hAnsi="Times New Roman"/>
          <w:b/>
          <w:sz w:val="24"/>
          <w:szCs w:val="24"/>
        </w:rPr>
        <w:t>средства бюджетного учреждения:</w:t>
      </w:r>
    </w:p>
    <w:p w:rsidR="002A17A4" w:rsidRPr="00220637" w:rsidRDefault="00220637">
      <w:pPr>
        <w:spacing w:before="220" w:after="1" w:line="220" w:lineRule="atLeast"/>
        <w:ind w:firstLine="540"/>
        <w:contextualSpacing/>
        <w:jc w:val="both"/>
        <w:rPr>
          <w:rFonts w:ascii="Times New Roman" w:hAnsi="Times New Roman" w:cs="Times New Roman"/>
          <w:b/>
          <w:sz w:val="24"/>
          <w:szCs w:val="24"/>
        </w:rPr>
      </w:pPr>
      <w:r w:rsidRPr="00220637">
        <w:rPr>
          <w:rFonts w:ascii="Times New Roman" w:hAnsi="Times New Roman" w:cs="Times New Roman"/>
          <w:b/>
          <w:i/>
          <w:sz w:val="24"/>
          <w:szCs w:val="24"/>
        </w:rPr>
        <w:t>(С</w:t>
      </w:r>
      <w:r w:rsidR="001D7378" w:rsidRPr="00220637">
        <w:rPr>
          <w:rFonts w:ascii="Times New Roman" w:hAnsi="Times New Roman" w:cs="Times New Roman"/>
          <w:b/>
          <w:i/>
          <w:sz w:val="24"/>
          <w:szCs w:val="24"/>
        </w:rPr>
        <w:t xml:space="preserve">убсидии бюджетным учреждениям на финансовое обеспечение муниципального </w:t>
      </w:r>
      <w:r w:rsidRPr="00220637">
        <w:rPr>
          <w:rFonts w:ascii="Times New Roman" w:hAnsi="Times New Roman" w:cs="Times New Roman"/>
          <w:b/>
          <w:i/>
          <w:sz w:val="24"/>
          <w:szCs w:val="24"/>
        </w:rPr>
        <w:t>задания, приносящая</w:t>
      </w:r>
      <w:r w:rsidR="001D7378" w:rsidRPr="00220637">
        <w:rPr>
          <w:rFonts w:ascii="Times New Roman" w:hAnsi="Times New Roman" w:cs="Times New Roman"/>
          <w:b/>
          <w:i/>
          <w:sz w:val="24"/>
          <w:szCs w:val="24"/>
        </w:rPr>
        <w:t xml:space="preserve"> доход деятельность (собственные доходы учреждения</w:t>
      </w:r>
      <w:r w:rsidR="002A17A4" w:rsidRPr="00220637">
        <w:rPr>
          <w:rFonts w:ascii="Times New Roman" w:hAnsi="Times New Roman" w:cs="Times New Roman"/>
          <w:b/>
          <w:sz w:val="24"/>
          <w:szCs w:val="24"/>
        </w:rPr>
        <w:t>.</w:t>
      </w:r>
      <w:r w:rsidRPr="00220637">
        <w:rPr>
          <w:rFonts w:ascii="Times New Roman" w:hAnsi="Times New Roman" w:cs="Times New Roman"/>
          <w:b/>
          <w:sz w:val="24"/>
          <w:szCs w:val="24"/>
        </w:rPr>
        <w:t>))</w:t>
      </w:r>
    </w:p>
    <w:p w:rsidR="002A17A4" w:rsidRPr="00873746" w:rsidRDefault="002A17A4">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73746">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w:t>
      </w:r>
      <w:r w:rsidRPr="00873746">
        <w:rPr>
          <w:rFonts w:ascii="Times New Roman" w:hAnsi="Times New Roman" w:cs="Times New Roman"/>
          <w:b/>
          <w:sz w:val="24"/>
          <w:szCs w:val="24"/>
        </w:rPr>
        <w:t xml:space="preserve">на основании </w:t>
      </w:r>
      <w:r w:rsidR="00586E84" w:rsidRPr="00873746">
        <w:rPr>
          <w:rFonts w:ascii="Times New Roman" w:hAnsi="Times New Roman" w:cs="Times New Roman"/>
          <w:b/>
          <w:sz w:val="24"/>
          <w:szCs w:val="24"/>
        </w:rPr>
        <w:t>документа о приемке</w:t>
      </w:r>
      <w:r w:rsidR="00586E84">
        <w:rPr>
          <w:rFonts w:ascii="Times New Roman" w:hAnsi="Times New Roman" w:cs="Times New Roman"/>
          <w:sz w:val="24"/>
          <w:szCs w:val="24"/>
        </w:rPr>
        <w:t xml:space="preserve">, сформированного и подписанного в </w:t>
      </w:r>
      <w:r w:rsidR="00586E84">
        <w:rPr>
          <w:rFonts w:ascii="Times New Roman" w:hAnsi="Times New Roman" w:cs="Times New Roman"/>
          <w:sz w:val="24"/>
          <w:szCs w:val="24"/>
        </w:rPr>
        <w:lastRenderedPageBreak/>
        <w:t xml:space="preserve">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0023520B" w:rsidRPr="00873746">
        <w:rPr>
          <w:rFonts w:ascii="Times New Roman" w:hAnsi="Times New Roman" w:cs="Times New Roman"/>
          <w:b/>
          <w:sz w:val="24"/>
          <w:szCs w:val="24"/>
        </w:rPr>
        <w:t xml:space="preserve">в течение 7 (семи) рабочих </w:t>
      </w:r>
      <w:r w:rsidRPr="00873746">
        <w:rPr>
          <w:rFonts w:ascii="Times New Roman" w:hAnsi="Times New Roman" w:cs="Times New Roman"/>
          <w:b/>
          <w:sz w:val="24"/>
          <w:szCs w:val="24"/>
        </w:rPr>
        <w:t xml:space="preserve">дней со дня подписания </w:t>
      </w:r>
      <w:r w:rsidR="00556226" w:rsidRPr="00873746">
        <w:rPr>
          <w:rFonts w:ascii="Times New Roman" w:hAnsi="Times New Roman" w:cs="Times New Roman"/>
          <w:b/>
          <w:sz w:val="24"/>
          <w:szCs w:val="24"/>
        </w:rPr>
        <w:t>Заказчиком</w:t>
      </w:r>
      <w:r w:rsidR="00586E84" w:rsidRPr="00873746">
        <w:rPr>
          <w:rFonts w:ascii="Times New Roman" w:hAnsi="Times New Roman" w:cs="Times New Roman"/>
          <w:b/>
          <w:sz w:val="24"/>
          <w:szCs w:val="24"/>
        </w:rPr>
        <w:t xml:space="preserve"> документа о приемке</w:t>
      </w:r>
      <w:r w:rsidRPr="00873746">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73746">
        <w:rPr>
          <w:rFonts w:ascii="Times New Roman" w:hAnsi="Times New Roman" w:cs="Times New Roman"/>
          <w:sz w:val="24"/>
          <w:szCs w:val="24"/>
        </w:rPr>
        <w:t>2.5. Оплата по Контракту</w:t>
      </w:r>
      <w:r w:rsidRPr="00820925">
        <w:rPr>
          <w:rFonts w:ascii="Times New Roman" w:hAnsi="Times New Roman" w:cs="Times New Roman"/>
          <w:sz w:val="24"/>
          <w:szCs w:val="24"/>
        </w:rPr>
        <w:t xml:space="preserve">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3520B" w:rsidRPr="004906C3" w:rsidRDefault="002D198B" w:rsidP="002D198B">
      <w:pPr>
        <w:spacing w:before="220" w:after="100" w:afterAutospacing="1" w:line="220" w:lineRule="atLeast"/>
        <w:ind w:firstLine="539"/>
        <w:contextualSpacing/>
        <w:jc w:val="both"/>
        <w:rPr>
          <w:rFonts w:ascii="Times New Roman" w:eastAsia="Calibri" w:hAnsi="Times New Roman" w:cs="Times New Roman"/>
          <w:b/>
          <w:sz w:val="24"/>
          <w:szCs w:val="24"/>
        </w:rPr>
      </w:pPr>
      <w:r w:rsidRPr="004906C3">
        <w:rPr>
          <w:rFonts w:ascii="Times New Roman" w:eastAsia="Calibri" w:hAnsi="Times New Roman" w:cs="Times New Roman"/>
          <w:b/>
          <w:sz w:val="24"/>
          <w:szCs w:val="24"/>
        </w:rPr>
        <w:t xml:space="preserve">Сроки поставки товара: </w:t>
      </w:r>
      <w:r w:rsidR="0023520B" w:rsidRPr="004906C3">
        <w:rPr>
          <w:rFonts w:ascii="Times New Roman" w:eastAsia="Calibri" w:hAnsi="Times New Roman" w:cs="Times New Roman"/>
          <w:b/>
          <w:sz w:val="24"/>
          <w:szCs w:val="24"/>
        </w:rPr>
        <w:t>с 1 октября 2022 года по 30 декабря 2022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A17A4" w:rsidRPr="004906C3" w:rsidRDefault="002D198B" w:rsidP="002D198B">
      <w:pPr>
        <w:spacing w:before="220" w:after="100" w:afterAutospacing="1" w:line="220" w:lineRule="atLeast"/>
        <w:ind w:firstLine="539"/>
        <w:contextualSpacing/>
        <w:jc w:val="both"/>
        <w:rPr>
          <w:rFonts w:ascii="Times New Roman" w:hAnsi="Times New Roman" w:cs="Times New Roman"/>
          <w:b/>
          <w:sz w:val="24"/>
          <w:szCs w:val="24"/>
        </w:rPr>
      </w:pPr>
      <w:r w:rsidRPr="004906C3">
        <w:rPr>
          <w:rFonts w:ascii="Times New Roman" w:hAnsi="Times New Roman" w:cs="Times New Roman"/>
          <w:b/>
          <w:sz w:val="24"/>
          <w:szCs w:val="24"/>
        </w:rPr>
        <w:t xml:space="preserve">Поставка Товара по Заявке осуществляется Поставщиком по адресу: </w:t>
      </w:r>
      <w:r w:rsidR="004906C3" w:rsidRPr="004906C3">
        <w:rPr>
          <w:rFonts w:ascii="Times New Roman" w:hAnsi="Times New Roman" w:cs="Times New Roman"/>
          <w:b/>
          <w:sz w:val="24"/>
          <w:szCs w:val="24"/>
        </w:rPr>
        <w:t>440039, г. Пенза, ул. ИТР 1А</w:t>
      </w:r>
      <w:r w:rsidR="002A17A4" w:rsidRPr="004906C3">
        <w:rPr>
          <w:rFonts w:ascii="Times New Roman" w:hAnsi="Times New Roman" w:cs="Times New Roman"/>
          <w:b/>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142FCF" w:rsidRPr="00140089" w:rsidRDefault="00142FCF" w:rsidP="00953C52">
      <w:pPr>
        <w:spacing w:before="220" w:after="100" w:afterAutospacing="1" w:line="220" w:lineRule="atLeast"/>
        <w:ind w:firstLine="539"/>
        <w:contextualSpacing/>
        <w:jc w:val="both"/>
        <w:rPr>
          <w:rFonts w:ascii="Times New Roman" w:hAnsi="Times New Roman" w:cs="Times New Roman"/>
          <w:sz w:val="24"/>
          <w:szCs w:val="24"/>
        </w:rPr>
      </w:pPr>
      <w:r w:rsidRPr="005F1C90">
        <w:rPr>
          <w:rFonts w:ascii="Times New Roman" w:hAnsi="Times New Roman"/>
          <w:sz w:val="24"/>
          <w:szCs w:val="24"/>
        </w:rPr>
        <w:t>В день поставки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23520B" w:rsidRPr="005F1C90">
        <w:rPr>
          <w:rFonts w:ascii="Times New Roman" w:eastAsiaTheme="minorEastAsia" w:hAnsi="Times New Roman" w:cs="Times New Roman"/>
          <w:b/>
          <w:sz w:val="24"/>
          <w:szCs w:val="24"/>
          <w:shd w:val="clear" w:color="auto" w:fill="FFFFFF"/>
          <w:lang w:eastAsia="ru-RU"/>
        </w:rPr>
        <w:t>Поставщик в течение 5 (пяти) рабочих дней</w:t>
      </w:r>
      <w:r w:rsidR="00142FCF" w:rsidRPr="005F1C90">
        <w:rPr>
          <w:rFonts w:ascii="Times New Roman" w:eastAsiaTheme="minorEastAsia" w:hAnsi="Times New Roman" w:cs="Times New Roman"/>
          <w:b/>
          <w:sz w:val="24"/>
          <w:szCs w:val="24"/>
          <w:shd w:val="clear" w:color="auto" w:fill="FFFFFF"/>
          <w:lang w:eastAsia="ru-RU"/>
        </w:rPr>
        <w:t xml:space="preserve"> </w:t>
      </w:r>
      <w:r w:rsidR="00142FCF" w:rsidRPr="005F1C90">
        <w:rPr>
          <w:rFonts w:ascii="Times New Roman" w:eastAsiaTheme="minorEastAsia" w:hAnsi="Times New Roman"/>
          <w:b/>
          <w:sz w:val="24"/>
          <w:szCs w:val="24"/>
          <w:shd w:val="clear" w:color="auto" w:fill="FFFFFF"/>
          <w:lang w:eastAsia="ru-RU"/>
        </w:rPr>
        <w:t>с даты поставки</w:t>
      </w:r>
      <w:r w:rsidR="00142FCF" w:rsidRPr="005F1C90">
        <w:rPr>
          <w:rFonts w:ascii="Times New Roman" w:eastAsiaTheme="minorEastAsia" w:hAnsi="Times New Roman"/>
          <w:sz w:val="24"/>
          <w:szCs w:val="24"/>
          <w:shd w:val="clear" w:color="auto" w:fill="FFFFFF"/>
          <w:lang w:eastAsia="ru-RU"/>
        </w:rPr>
        <w:t xml:space="preserve"> Товара Заказчику</w:t>
      </w:r>
      <w:r w:rsidR="0023520B" w:rsidRPr="00592921">
        <w:rPr>
          <w:rFonts w:ascii="Times New Roman" w:eastAsiaTheme="minorEastAsia" w:hAnsi="Times New Roman" w:cs="Times New Roman"/>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ф</w:t>
      </w:r>
      <w:r w:rsidRPr="005F1C90">
        <w:rPr>
          <w:rFonts w:ascii="Times New Roman" w:eastAsiaTheme="minorEastAsia" w:hAnsi="Times New Roman" w:cs="Times New Roman"/>
          <w:b/>
          <w:sz w:val="24"/>
          <w:szCs w:val="24"/>
          <w:shd w:val="clear" w:color="auto" w:fill="FFFFFF"/>
          <w:lang w:eastAsia="ru-RU"/>
        </w:rPr>
        <w:t xml:space="preserve">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 xml:space="preserve">лица, имеющего право действовать от имени Поставщика, </w:t>
      </w:r>
      <w:r w:rsidRPr="005F1C90">
        <w:rPr>
          <w:rFonts w:ascii="Times New Roman" w:eastAsiaTheme="minorEastAsia" w:hAnsi="Times New Roman" w:cs="Times New Roman"/>
          <w:b/>
          <w:sz w:val="24"/>
          <w:szCs w:val="24"/>
          <w:shd w:val="clear" w:color="auto" w:fill="FFFFFF"/>
          <w:lang w:eastAsia="ru-RU"/>
        </w:rPr>
        <w:t xml:space="preserve">и размещает в ЕИС документ о приемке, </w:t>
      </w:r>
      <w:r w:rsidRPr="00592921">
        <w:rPr>
          <w:rFonts w:ascii="Times New Roman" w:eastAsiaTheme="minorEastAsia" w:hAnsi="Times New Roman" w:cs="Times New Roman"/>
          <w:sz w:val="24"/>
          <w:szCs w:val="24"/>
          <w:shd w:val="clear" w:color="auto" w:fill="FFFFFF"/>
          <w:lang w:eastAsia="ru-RU"/>
        </w:rPr>
        <w:t>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w:t>
      </w:r>
      <w:r w:rsidRPr="00586E84">
        <w:rPr>
          <w:rFonts w:ascii="Times New Roman" w:hAnsi="Times New Roman" w:cs="Times New Roman"/>
          <w:sz w:val="24"/>
          <w:szCs w:val="24"/>
        </w:rPr>
        <w:lastRenderedPageBreak/>
        <w:t xml:space="preserve">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EB6BF3"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b/>
          <w:sz w:val="24"/>
          <w:szCs w:val="24"/>
          <w:shd w:val="clear" w:color="auto" w:fill="FFFFFF"/>
          <w:lang w:eastAsia="ru-RU"/>
        </w:rPr>
      </w:pPr>
      <w:r>
        <w:rPr>
          <w:rFonts w:ascii="Times New Roman" w:hAnsi="Times New Roman" w:cs="Times New Roman"/>
          <w:sz w:val="24"/>
          <w:szCs w:val="24"/>
        </w:rPr>
        <w:t>3.3.3</w:t>
      </w:r>
      <w:r w:rsidRPr="00EB6BF3">
        <w:rPr>
          <w:rFonts w:ascii="Times New Roman" w:hAnsi="Times New Roman" w:cs="Times New Roman"/>
          <w:b/>
          <w:sz w:val="24"/>
          <w:szCs w:val="24"/>
        </w:rPr>
        <w:t xml:space="preserve">. </w:t>
      </w:r>
      <w:r w:rsidRPr="00EB6BF3">
        <w:rPr>
          <w:rFonts w:ascii="Times New Roman" w:eastAsiaTheme="minorEastAsia" w:hAnsi="Times New Roman" w:cs="Times New Roman"/>
          <w:b/>
          <w:sz w:val="24"/>
          <w:szCs w:val="24"/>
          <w:shd w:val="clear" w:color="auto" w:fill="FFFFFF"/>
          <w:lang w:eastAsia="ru-RU"/>
        </w:rPr>
        <w:t>В течение 5</w:t>
      </w:r>
      <w:r w:rsidR="0023520B" w:rsidRPr="00EB6BF3">
        <w:rPr>
          <w:rFonts w:ascii="Times New Roman" w:eastAsiaTheme="minorEastAsia" w:hAnsi="Times New Roman" w:cs="Times New Roman"/>
          <w:b/>
          <w:sz w:val="24"/>
          <w:szCs w:val="24"/>
          <w:shd w:val="clear" w:color="auto" w:fill="FFFFFF"/>
          <w:lang w:eastAsia="ru-RU"/>
        </w:rPr>
        <w:t xml:space="preserve"> (пяти)</w:t>
      </w:r>
      <w:r w:rsidRPr="00EB6BF3">
        <w:rPr>
          <w:rFonts w:ascii="Times New Roman" w:eastAsiaTheme="minorEastAsia" w:hAnsi="Times New Roman" w:cs="Times New Roman"/>
          <w:b/>
          <w:sz w:val="24"/>
          <w:szCs w:val="24"/>
          <w:shd w:val="clear" w:color="auto" w:fill="FFFFFF"/>
          <w:lang w:eastAsia="ru-RU"/>
        </w:rPr>
        <w:t xml:space="preserve"> рабочих дней</w:t>
      </w:r>
      <w:r w:rsidR="00FB24D9" w:rsidRPr="00EB6BF3">
        <w:rPr>
          <w:rFonts w:ascii="Times New Roman" w:eastAsiaTheme="minorEastAsia" w:hAnsi="Times New Roman" w:cs="Times New Roman"/>
          <w:b/>
          <w:sz w:val="24"/>
          <w:szCs w:val="24"/>
          <w:shd w:val="clear" w:color="auto" w:fill="FFFFFF"/>
          <w:lang w:eastAsia="ru-RU"/>
        </w:rPr>
        <w:t xml:space="preserve">, </w:t>
      </w:r>
      <w:r w:rsidRPr="00EB6BF3">
        <w:rPr>
          <w:rFonts w:ascii="Times New Roman" w:eastAsiaTheme="minorEastAsia" w:hAnsi="Times New Roman" w:cs="Times New Roman"/>
          <w:b/>
          <w:sz w:val="24"/>
          <w:szCs w:val="24"/>
          <w:shd w:val="clear" w:color="auto" w:fill="FFFFFF"/>
          <w:lang w:eastAsia="ru-RU"/>
        </w:rPr>
        <w:t>следующи</w:t>
      </w:r>
      <w:r w:rsidR="00A75EF5" w:rsidRPr="00EB6BF3">
        <w:rPr>
          <w:rFonts w:ascii="Times New Roman" w:eastAsiaTheme="minorEastAsia" w:hAnsi="Times New Roman" w:cs="Times New Roman"/>
          <w:b/>
          <w:sz w:val="24"/>
          <w:szCs w:val="24"/>
          <w:shd w:val="clear" w:color="auto" w:fill="FFFFFF"/>
          <w:lang w:eastAsia="ru-RU"/>
        </w:rPr>
        <w:t>х</w:t>
      </w:r>
      <w:r w:rsidRPr="00EB6BF3">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B6BF3">
        <w:rPr>
          <w:rFonts w:ascii="Times New Roman" w:eastAsiaTheme="minorEastAsia" w:hAnsi="Times New Roman" w:cs="Times New Roman"/>
          <w:b/>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w:t>
      </w:r>
      <w:r w:rsidRPr="00592921">
        <w:rPr>
          <w:rFonts w:ascii="Times New Roman" w:eastAsiaTheme="minorEastAsia" w:hAnsi="Times New Roman" w:cs="Times New Roman"/>
          <w:sz w:val="24"/>
          <w:szCs w:val="24"/>
          <w:shd w:val="clear" w:color="auto" w:fill="FFFFFF"/>
          <w:lang w:eastAsia="ru-RU"/>
        </w:rPr>
        <w:lastRenderedPageBreak/>
        <w:t>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EB6BF3">
        <w:rPr>
          <w:rFonts w:ascii="Times New Roman" w:hAnsi="Times New Roman" w:cs="Times New Roman"/>
          <w:sz w:val="24"/>
          <w:szCs w:val="24"/>
        </w:rPr>
        <w:t>5</w:t>
      </w:r>
      <w:r w:rsidR="0023520B" w:rsidRPr="00EB6BF3">
        <w:rPr>
          <w:rFonts w:ascii="Times New Roman" w:hAnsi="Times New Roman" w:cs="Times New Roman"/>
          <w:sz w:val="24"/>
          <w:szCs w:val="24"/>
        </w:rPr>
        <w:t xml:space="preserve"> (пяти)</w:t>
      </w:r>
      <w:r w:rsidRPr="00EB6BF3">
        <w:rPr>
          <w:rFonts w:ascii="Times New Roman" w:hAnsi="Times New Roman" w:cs="Times New Roman"/>
          <w:sz w:val="24"/>
          <w:szCs w:val="24"/>
        </w:rPr>
        <w:t xml:space="preserve"> рабочих дней,</w:t>
      </w:r>
      <w:r w:rsidRPr="000810F7">
        <w:rPr>
          <w:rFonts w:ascii="Times New Roman" w:hAnsi="Times New Roman" w:cs="Times New Roman"/>
          <w:sz w:val="24"/>
          <w:szCs w:val="24"/>
        </w:rPr>
        <w:t xml:space="preserve">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w:t>
      </w:r>
      <w:r w:rsidRPr="00820925">
        <w:rPr>
          <w:rFonts w:ascii="Times New Roman" w:hAnsi="Times New Roman" w:cs="Times New Roman"/>
          <w:sz w:val="24"/>
          <w:szCs w:val="24"/>
        </w:rPr>
        <w:lastRenderedPageBreak/>
        <w:t xml:space="preserve">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w:t>
      </w:r>
      <w:r>
        <w:rPr>
          <w:rFonts w:ascii="Times New Roman" w:hAnsi="Times New Roman" w:cs="Times New Roman"/>
          <w:sz w:val="24"/>
          <w:szCs w:val="24"/>
        </w:rPr>
        <w:lastRenderedPageBreak/>
        <w:t>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EC6A99" w:rsidRDefault="00C511E5" w:rsidP="00C511E5">
      <w:pPr>
        <w:spacing w:after="0" w:line="220" w:lineRule="atLeast"/>
        <w:ind w:firstLine="539"/>
        <w:jc w:val="both"/>
        <w:rPr>
          <w:rFonts w:ascii="Times New Roman" w:hAnsi="Times New Roman" w:cs="Times New Roman"/>
          <w:b/>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EC6A99">
        <w:rPr>
          <w:rFonts w:ascii="Times New Roman" w:hAnsi="Times New Roman" w:cs="Times New Roman"/>
          <w:b/>
          <w:sz w:val="24"/>
          <w:szCs w:val="24"/>
        </w:rPr>
        <w:t xml:space="preserve">10 процентов начальной (максимальной) цены контракта, что составляет </w:t>
      </w:r>
      <w:r w:rsidR="00EC6A99" w:rsidRPr="00EC6A99">
        <w:rPr>
          <w:rFonts w:ascii="Times New Roman" w:hAnsi="Times New Roman" w:cs="Times New Roman"/>
          <w:b/>
          <w:sz w:val="24"/>
          <w:szCs w:val="24"/>
        </w:rPr>
        <w:t>4 280</w:t>
      </w:r>
      <w:r w:rsidRPr="00EC6A99">
        <w:rPr>
          <w:rFonts w:ascii="Times New Roman" w:hAnsi="Times New Roman" w:cs="Times New Roman"/>
          <w:b/>
          <w:sz w:val="24"/>
          <w:szCs w:val="24"/>
        </w:rPr>
        <w:t xml:space="preserve"> рублей </w:t>
      </w:r>
      <w:r w:rsidR="00EC6A99" w:rsidRPr="00EC6A99">
        <w:rPr>
          <w:rFonts w:ascii="Times New Roman" w:hAnsi="Times New Roman" w:cs="Times New Roman"/>
          <w:b/>
          <w:sz w:val="24"/>
          <w:szCs w:val="24"/>
        </w:rPr>
        <w:t>00</w:t>
      </w:r>
      <w:r w:rsidRPr="00EC6A99">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9F0421">
        <w:rPr>
          <w:rFonts w:ascii="Times New Roman" w:hAnsi="Times New Roman" w:cs="Times New Roman"/>
          <w:sz w:val="24"/>
          <w:szCs w:val="24"/>
        </w:rPr>
        <w:t xml:space="preserve">8.1. Обеспечение исполнения настоящего Контракта </w:t>
      </w:r>
      <w:r w:rsidR="00B7025C" w:rsidRPr="009F0421">
        <w:rPr>
          <w:rFonts w:ascii="Times New Roman" w:hAnsi="Times New Roman" w:cs="Times New Roman"/>
          <w:sz w:val="24"/>
          <w:szCs w:val="24"/>
        </w:rPr>
        <w:t xml:space="preserve">не </w:t>
      </w:r>
      <w:r w:rsidRPr="009F0421">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w:t>
      </w:r>
      <w:proofErr w:type="gramStart"/>
      <w:r w:rsidRPr="00820925">
        <w:rPr>
          <w:rFonts w:ascii="Times New Roman" w:hAnsi="Times New Roman" w:cs="Times New Roman"/>
          <w:sz w:val="24"/>
          <w:szCs w:val="24"/>
        </w:rPr>
        <w:t>с даты получения</w:t>
      </w:r>
      <w:proofErr w:type="gramEnd"/>
      <w:r w:rsidRPr="00820925">
        <w:rPr>
          <w:rFonts w:ascii="Times New Roman" w:hAnsi="Times New Roman" w:cs="Times New Roman"/>
          <w:sz w:val="24"/>
          <w:szCs w:val="24"/>
        </w:rPr>
        <w:t xml:space="preserve">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w:t>
      </w:r>
      <w:r w:rsidRPr="00820925">
        <w:rPr>
          <w:rFonts w:ascii="Times New Roman" w:hAnsi="Times New Roman" w:cs="Times New Roman"/>
          <w:sz w:val="24"/>
          <w:szCs w:val="24"/>
        </w:rPr>
        <w:lastRenderedPageBreak/>
        <w:t>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Pr="009F0421">
        <w:rPr>
          <w:rFonts w:ascii="Times New Roman" w:hAnsi="Times New Roman" w:cs="Times New Roman"/>
          <w:b/>
          <w:sz w:val="24"/>
          <w:szCs w:val="24"/>
        </w:rPr>
        <w:t xml:space="preserve">Настоящий Контракт вступает в силу с даты его заключения обеими Сторонами и </w:t>
      </w:r>
      <w:r w:rsidR="00F7020F" w:rsidRPr="009F0421">
        <w:rPr>
          <w:rFonts w:ascii="Times New Roman" w:hAnsi="Times New Roman" w:cs="Times New Roman"/>
          <w:b/>
          <w:sz w:val="24"/>
          <w:szCs w:val="24"/>
        </w:rPr>
        <w:t>действует по "3</w:t>
      </w:r>
      <w:r w:rsidR="001F295C" w:rsidRPr="009F0421">
        <w:rPr>
          <w:rFonts w:ascii="Times New Roman" w:hAnsi="Times New Roman" w:cs="Times New Roman"/>
          <w:b/>
          <w:sz w:val="24"/>
          <w:szCs w:val="24"/>
        </w:rPr>
        <w:t>0</w:t>
      </w:r>
      <w:r w:rsidR="00EB6268" w:rsidRPr="009F0421">
        <w:rPr>
          <w:rFonts w:ascii="Times New Roman" w:hAnsi="Times New Roman" w:cs="Times New Roman"/>
          <w:b/>
          <w:sz w:val="24"/>
          <w:szCs w:val="24"/>
        </w:rPr>
        <w:t xml:space="preserve">" </w:t>
      </w:r>
      <w:r w:rsidR="0023520B" w:rsidRPr="009F0421">
        <w:rPr>
          <w:rFonts w:ascii="Times New Roman" w:hAnsi="Times New Roman" w:cs="Times New Roman"/>
          <w:b/>
          <w:sz w:val="24"/>
          <w:szCs w:val="24"/>
        </w:rPr>
        <w:t>декабря</w:t>
      </w:r>
      <w:r w:rsidR="00B63A1C" w:rsidRPr="009F0421">
        <w:rPr>
          <w:rFonts w:ascii="Times New Roman" w:hAnsi="Times New Roman" w:cs="Times New Roman"/>
          <w:b/>
          <w:sz w:val="24"/>
          <w:szCs w:val="24"/>
        </w:rPr>
        <w:t xml:space="preserve"> </w:t>
      </w:r>
      <w:r w:rsidR="00EB6268" w:rsidRPr="009F0421">
        <w:rPr>
          <w:rFonts w:ascii="Times New Roman" w:hAnsi="Times New Roman" w:cs="Times New Roman"/>
          <w:b/>
          <w:sz w:val="24"/>
          <w:szCs w:val="24"/>
        </w:rPr>
        <w:t>202</w:t>
      </w:r>
      <w:r w:rsidR="00905B31" w:rsidRPr="009F0421">
        <w:rPr>
          <w:rFonts w:ascii="Times New Roman" w:hAnsi="Times New Roman" w:cs="Times New Roman"/>
          <w:b/>
          <w:sz w:val="24"/>
          <w:szCs w:val="24"/>
        </w:rPr>
        <w:t>2</w:t>
      </w:r>
      <w:r w:rsidRPr="009F0421">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w:t>
      </w:r>
      <w:r w:rsidRPr="00820925">
        <w:rPr>
          <w:rFonts w:ascii="Times New Roman" w:hAnsi="Times New Roman" w:cs="Times New Roman"/>
          <w:sz w:val="24"/>
          <w:szCs w:val="24"/>
        </w:rPr>
        <w:lastRenderedPageBreak/>
        <w:t>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FB156C" w:rsidRPr="00820925" w:rsidTr="00312C51">
        <w:tc>
          <w:tcPr>
            <w:tcW w:w="4673" w:type="dxa"/>
            <w:vAlign w:val="center"/>
          </w:tcPr>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 xml:space="preserve">Муниципальное бюджетное дошкольное образовательное учреждение </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детский сад № 8 «Машенька» города Пензы</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(МБДОУ детский сад № 8 «Машенька» города Пензы)</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ИНН 5835110066    КПП 583501001</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 xml:space="preserve">440039, г. Пенза, ул. ИТР, д. 1 «А», </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lastRenderedPageBreak/>
              <w:t>тел / факс 8 (8412) 92-68-38</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р/с 03234643567010005500</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к/с 40102810045370000047</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Отделение Пенза г.Пенза</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БИК 015655003</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ОКПО 24030589</w:t>
            </w:r>
          </w:p>
          <w:p w:rsidR="00FB156C" w:rsidRPr="00D05B13"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ОГРН 1145835015150</w:t>
            </w:r>
          </w:p>
          <w:p w:rsidR="00FB156C" w:rsidRPr="00820925" w:rsidRDefault="00FB156C" w:rsidP="00FB156C">
            <w:pPr>
              <w:spacing w:after="1" w:line="220" w:lineRule="atLeast"/>
              <w:ind w:left="567"/>
              <w:rPr>
                <w:rFonts w:ascii="Times New Roman" w:hAnsi="Times New Roman" w:cs="Times New Roman"/>
                <w:sz w:val="24"/>
                <w:szCs w:val="24"/>
              </w:rPr>
            </w:pPr>
            <w:r w:rsidRPr="00D05B13">
              <w:rPr>
                <w:rFonts w:ascii="Times New Roman" w:hAnsi="Times New Roman" w:cs="Times New Roman"/>
                <w:sz w:val="24"/>
                <w:szCs w:val="24"/>
              </w:rPr>
              <w:t>ds8@guoedu.ru</w:t>
            </w:r>
          </w:p>
        </w:tc>
        <w:tc>
          <w:tcPr>
            <w:tcW w:w="4394" w:type="dxa"/>
            <w:vAlign w:val="center"/>
          </w:tcPr>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lastRenderedPageBreak/>
              <w:t xml:space="preserve">Общество с ограниченной ответственностью  </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Торговый Дом «ЯБЛОКО» </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 (далее ООО ТД «ЯБЛОКО»)</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Генеральный директор Богданов Ильдар </w:t>
            </w:r>
            <w:proofErr w:type="spellStart"/>
            <w:r w:rsidRPr="00FB156C">
              <w:rPr>
                <w:rFonts w:ascii="Times New Roman" w:hAnsi="Times New Roman" w:cs="Times New Roman"/>
                <w:sz w:val="24"/>
                <w:szCs w:val="24"/>
              </w:rPr>
              <w:t>Загирович</w:t>
            </w:r>
            <w:proofErr w:type="spellEnd"/>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Действующий на основании Устава </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440015, г. Пензы, ул. </w:t>
            </w:r>
            <w:proofErr w:type="spellStart"/>
            <w:r w:rsidRPr="00FB156C">
              <w:rPr>
                <w:rFonts w:ascii="Times New Roman" w:hAnsi="Times New Roman" w:cs="Times New Roman"/>
                <w:sz w:val="24"/>
                <w:szCs w:val="24"/>
              </w:rPr>
              <w:t>Аустрина</w:t>
            </w:r>
            <w:proofErr w:type="spellEnd"/>
            <w:r w:rsidRPr="00FB156C">
              <w:rPr>
                <w:rFonts w:ascii="Times New Roman" w:hAnsi="Times New Roman" w:cs="Times New Roman"/>
                <w:sz w:val="24"/>
                <w:szCs w:val="24"/>
              </w:rPr>
              <w:t>, д. 63, офис 4</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lastRenderedPageBreak/>
              <w:t xml:space="preserve">ИНН 5835118322 КПП 583501001 </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ОГРН 1165835061677</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р/с 40702810648000003195 в Отделении № 8624 Сбербанка России</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к/с 30101810000000000635 </w:t>
            </w:r>
          </w:p>
          <w:p w:rsidR="00FB156C" w:rsidRPr="00FB156C"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 xml:space="preserve">БИК 045655635 ОКПО 03124027  </w:t>
            </w:r>
          </w:p>
          <w:p w:rsidR="00FB156C" w:rsidRPr="00820925" w:rsidRDefault="00FB156C" w:rsidP="00FB156C">
            <w:pPr>
              <w:spacing w:after="1" w:line="220" w:lineRule="atLeast"/>
              <w:rPr>
                <w:rFonts w:ascii="Times New Roman" w:hAnsi="Times New Roman" w:cs="Times New Roman"/>
                <w:sz w:val="24"/>
                <w:szCs w:val="24"/>
              </w:rPr>
            </w:pPr>
            <w:r w:rsidRPr="00FB156C">
              <w:rPr>
                <w:rFonts w:ascii="Times New Roman" w:hAnsi="Times New Roman" w:cs="Times New Roman"/>
                <w:sz w:val="24"/>
                <w:szCs w:val="24"/>
              </w:rPr>
              <w:t>ОКТМО 56701000Телефон 8 (8412) 45-18-58Адрес электронной почты: info@yabloko.pro</w:t>
            </w:r>
          </w:p>
        </w:tc>
      </w:tr>
    </w:tbl>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D2D66" w:rsidRDefault="002D2D66">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
        <w:gridCol w:w="2293"/>
        <w:gridCol w:w="1142"/>
        <w:gridCol w:w="1276"/>
        <w:gridCol w:w="1559"/>
        <w:gridCol w:w="1276"/>
        <w:gridCol w:w="1276"/>
      </w:tblGrid>
      <w:tr w:rsidR="0023520B" w:rsidRPr="0023520B" w:rsidTr="0023520B">
        <w:trPr>
          <w:trHeight w:val="2233"/>
        </w:trPr>
        <w:tc>
          <w:tcPr>
            <w:tcW w:w="601" w:type="dxa"/>
          </w:tcPr>
          <w:p w:rsidR="0023520B" w:rsidRPr="0023520B" w:rsidRDefault="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N п/п</w:t>
            </w:r>
          </w:p>
        </w:tc>
        <w:tc>
          <w:tcPr>
            <w:tcW w:w="2293" w:type="dxa"/>
          </w:tcPr>
          <w:p w:rsidR="0023520B" w:rsidRPr="0023520B" w:rsidRDefault="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Наименование Товара</w:t>
            </w:r>
          </w:p>
        </w:tc>
        <w:tc>
          <w:tcPr>
            <w:tcW w:w="1142" w:type="dxa"/>
          </w:tcPr>
          <w:p w:rsidR="0023520B" w:rsidRPr="0023520B" w:rsidRDefault="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Единицы измерения</w:t>
            </w:r>
          </w:p>
        </w:tc>
        <w:tc>
          <w:tcPr>
            <w:tcW w:w="1276" w:type="dxa"/>
          </w:tcPr>
          <w:p w:rsidR="0023520B" w:rsidRPr="0023520B" w:rsidRDefault="0023520B" w:rsidP="00AD3E66">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Количество в единицах измерения</w:t>
            </w:r>
          </w:p>
        </w:tc>
        <w:tc>
          <w:tcPr>
            <w:tcW w:w="1559" w:type="dxa"/>
          </w:tcPr>
          <w:p w:rsidR="0023520B" w:rsidRPr="0023520B" w:rsidRDefault="0023520B" w:rsidP="00AD3E66">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 xml:space="preserve">Остаточный срок годности </w:t>
            </w:r>
          </w:p>
        </w:tc>
        <w:tc>
          <w:tcPr>
            <w:tcW w:w="1276" w:type="dxa"/>
          </w:tcPr>
          <w:p w:rsidR="0023520B" w:rsidRPr="0023520B" w:rsidRDefault="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Цена за единицу измерения, руб.</w:t>
            </w:r>
          </w:p>
          <w:p w:rsidR="0023520B" w:rsidRPr="0023520B" w:rsidRDefault="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(включая НДС) (если облагается НДС)</w:t>
            </w:r>
          </w:p>
        </w:tc>
        <w:tc>
          <w:tcPr>
            <w:tcW w:w="1276" w:type="dxa"/>
          </w:tcPr>
          <w:p w:rsidR="0023520B" w:rsidRPr="0023520B" w:rsidRDefault="0023520B" w:rsidP="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Стоимость, руб.</w:t>
            </w:r>
          </w:p>
          <w:p w:rsidR="0023520B" w:rsidRPr="0023520B" w:rsidRDefault="0023520B" w:rsidP="0023520B">
            <w:pPr>
              <w:spacing w:after="1" w:line="220" w:lineRule="atLeast"/>
              <w:jc w:val="center"/>
              <w:rPr>
                <w:rFonts w:ascii="Times New Roman" w:hAnsi="Times New Roman" w:cs="Times New Roman"/>
                <w:sz w:val="20"/>
                <w:szCs w:val="20"/>
              </w:rPr>
            </w:pPr>
            <w:r w:rsidRPr="0023520B">
              <w:rPr>
                <w:rFonts w:ascii="Times New Roman" w:hAnsi="Times New Roman" w:cs="Times New Roman"/>
                <w:sz w:val="20"/>
                <w:szCs w:val="20"/>
              </w:rPr>
              <w:t>(включая НДС) (если облагается НДС)</w:t>
            </w:r>
          </w:p>
        </w:tc>
      </w:tr>
      <w:tr w:rsidR="0023520B" w:rsidRPr="00820925" w:rsidTr="0023520B">
        <w:trPr>
          <w:trHeight w:val="269"/>
        </w:trPr>
        <w:tc>
          <w:tcPr>
            <w:tcW w:w="601" w:type="dxa"/>
          </w:tcPr>
          <w:p w:rsidR="0023520B" w:rsidRPr="00820925" w:rsidRDefault="002352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293" w:type="dxa"/>
          </w:tcPr>
          <w:p w:rsidR="0023520B" w:rsidRPr="00820925" w:rsidRDefault="002352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142" w:type="dxa"/>
          </w:tcPr>
          <w:p w:rsidR="0023520B" w:rsidRPr="00820925" w:rsidRDefault="002352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276" w:type="dxa"/>
          </w:tcPr>
          <w:p w:rsidR="0023520B" w:rsidRDefault="0023520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23520B" w:rsidRPr="00820925" w:rsidRDefault="0023520B">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276" w:type="dxa"/>
          </w:tcPr>
          <w:p w:rsidR="0023520B" w:rsidRPr="00820925" w:rsidRDefault="0023520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23520B" w:rsidRDefault="0023520B">
            <w:pPr>
              <w:spacing w:after="1" w:line="220" w:lineRule="atLeast"/>
              <w:jc w:val="center"/>
              <w:rPr>
                <w:rFonts w:ascii="Times New Roman" w:hAnsi="Times New Roman" w:cs="Times New Roman"/>
                <w:sz w:val="24"/>
                <w:szCs w:val="24"/>
              </w:rPr>
            </w:pPr>
          </w:p>
        </w:tc>
        <w:bookmarkStart w:id="25" w:name="P344"/>
        <w:bookmarkStart w:id="26" w:name="P345"/>
        <w:bookmarkEnd w:id="25"/>
        <w:bookmarkEnd w:id="26"/>
      </w:tr>
      <w:tr w:rsidR="0023520B" w:rsidRPr="00820925" w:rsidTr="0023520B">
        <w:trPr>
          <w:trHeight w:val="1853"/>
        </w:trPr>
        <w:tc>
          <w:tcPr>
            <w:tcW w:w="601" w:type="dxa"/>
          </w:tcPr>
          <w:p w:rsidR="0023520B" w:rsidRPr="00820925" w:rsidRDefault="0023520B"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293" w:type="dxa"/>
          </w:tcPr>
          <w:p w:rsidR="0023520B" w:rsidRPr="002C03E4" w:rsidRDefault="0023520B"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p>
          <w:p w:rsidR="0023520B" w:rsidRPr="002C03E4" w:rsidRDefault="0023520B"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23520B" w:rsidRPr="002D198B" w:rsidRDefault="0023520B"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23520B" w:rsidRPr="002D198B" w:rsidRDefault="0023520B" w:rsidP="00B63A1C">
            <w:pPr>
              <w:spacing w:after="1" w:line="220" w:lineRule="atLeast"/>
              <w:rPr>
                <w:rFonts w:ascii="Times New Roman" w:eastAsia="Calibri" w:hAnsi="Times New Roman" w:cs="Times New Roman"/>
                <w:sz w:val="24"/>
                <w:szCs w:val="24"/>
              </w:rPr>
            </w:pPr>
          </w:p>
        </w:tc>
        <w:tc>
          <w:tcPr>
            <w:tcW w:w="1142" w:type="dxa"/>
          </w:tcPr>
          <w:p w:rsidR="0023520B" w:rsidRPr="002D198B" w:rsidRDefault="0023520B"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276" w:type="dxa"/>
          </w:tcPr>
          <w:p w:rsidR="0023520B" w:rsidRDefault="0023520B" w:rsidP="002C03E4">
            <w:pPr>
              <w:spacing w:after="1" w:line="220" w:lineRule="atLeast"/>
              <w:rPr>
                <w:rFonts w:ascii="Times New Roman" w:eastAsia="Calibri" w:hAnsi="Times New Roman" w:cs="Times New Roman"/>
                <w:sz w:val="24"/>
                <w:szCs w:val="24"/>
              </w:rPr>
            </w:pPr>
          </w:p>
          <w:p w:rsidR="00484087" w:rsidRPr="002D198B" w:rsidRDefault="00484087" w:rsidP="002C03E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199</w:t>
            </w:r>
          </w:p>
        </w:tc>
        <w:tc>
          <w:tcPr>
            <w:tcW w:w="1559" w:type="dxa"/>
          </w:tcPr>
          <w:p w:rsidR="0023520B" w:rsidRPr="002D198B" w:rsidRDefault="0023520B"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276" w:type="dxa"/>
          </w:tcPr>
          <w:p w:rsidR="0023520B" w:rsidRPr="00820925" w:rsidRDefault="00484087"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175,48</w:t>
            </w:r>
          </w:p>
        </w:tc>
        <w:tc>
          <w:tcPr>
            <w:tcW w:w="1276" w:type="dxa"/>
          </w:tcPr>
          <w:p w:rsidR="0023520B" w:rsidRPr="00820925" w:rsidRDefault="00484087"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34 920,52</w:t>
            </w:r>
          </w:p>
        </w:tc>
      </w:tr>
      <w:tr w:rsidR="00484087" w:rsidRPr="00820925" w:rsidTr="0023520B">
        <w:trPr>
          <w:trHeight w:val="1853"/>
        </w:trPr>
        <w:tc>
          <w:tcPr>
            <w:tcW w:w="601" w:type="dxa"/>
          </w:tcPr>
          <w:p w:rsidR="00484087" w:rsidRPr="00820925" w:rsidRDefault="00484087" w:rsidP="0048408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93" w:type="dxa"/>
          </w:tcPr>
          <w:p w:rsidR="00484087" w:rsidRPr="002C03E4" w:rsidRDefault="00484087" w:rsidP="00484087">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p>
          <w:p w:rsidR="00484087" w:rsidRPr="002C03E4" w:rsidRDefault="00484087" w:rsidP="00484087">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484087" w:rsidRPr="002D198B" w:rsidRDefault="00484087" w:rsidP="00484087">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484087" w:rsidRPr="002D198B" w:rsidRDefault="00484087" w:rsidP="00484087">
            <w:pPr>
              <w:spacing w:after="1" w:line="220" w:lineRule="atLeast"/>
              <w:rPr>
                <w:rFonts w:ascii="Times New Roman" w:eastAsia="Calibri" w:hAnsi="Times New Roman" w:cs="Times New Roman"/>
                <w:sz w:val="24"/>
                <w:szCs w:val="24"/>
              </w:rPr>
            </w:pPr>
          </w:p>
        </w:tc>
        <w:tc>
          <w:tcPr>
            <w:tcW w:w="1142" w:type="dxa"/>
          </w:tcPr>
          <w:p w:rsidR="00484087" w:rsidRPr="002D198B" w:rsidRDefault="00484087" w:rsidP="00484087">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276" w:type="dxa"/>
          </w:tcPr>
          <w:p w:rsidR="00484087" w:rsidRDefault="00484087" w:rsidP="00484087">
            <w:pPr>
              <w:spacing w:after="1" w:line="220" w:lineRule="atLeast"/>
              <w:rPr>
                <w:rFonts w:ascii="Times New Roman" w:eastAsia="Calibri" w:hAnsi="Times New Roman" w:cs="Times New Roman"/>
                <w:sz w:val="24"/>
                <w:szCs w:val="24"/>
              </w:rPr>
            </w:pPr>
          </w:p>
          <w:p w:rsidR="00484087" w:rsidRPr="002D198B" w:rsidRDefault="00484087" w:rsidP="00484087">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484087" w:rsidRPr="002D198B" w:rsidRDefault="00484087" w:rsidP="00484087">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276" w:type="dxa"/>
          </w:tcPr>
          <w:p w:rsidR="00484087" w:rsidRDefault="00484087" w:rsidP="00484087">
            <w:pPr>
              <w:spacing w:after="1" w:line="220" w:lineRule="atLeast"/>
              <w:rPr>
                <w:rFonts w:ascii="Times New Roman" w:hAnsi="Times New Roman" w:cs="Times New Roman"/>
                <w:sz w:val="24"/>
                <w:szCs w:val="24"/>
              </w:rPr>
            </w:pPr>
            <w:r>
              <w:rPr>
                <w:rFonts w:ascii="Times New Roman" w:hAnsi="Times New Roman" w:cs="Times New Roman"/>
                <w:sz w:val="24"/>
                <w:szCs w:val="24"/>
              </w:rPr>
              <w:t>174,46</w:t>
            </w:r>
          </w:p>
        </w:tc>
        <w:tc>
          <w:tcPr>
            <w:tcW w:w="1276" w:type="dxa"/>
          </w:tcPr>
          <w:p w:rsidR="00484087" w:rsidRDefault="00484087" w:rsidP="00484087">
            <w:pPr>
              <w:spacing w:after="1" w:line="220" w:lineRule="atLeast"/>
              <w:rPr>
                <w:rFonts w:ascii="Times New Roman" w:hAnsi="Times New Roman" w:cs="Times New Roman"/>
                <w:sz w:val="24"/>
                <w:szCs w:val="24"/>
              </w:rPr>
            </w:pPr>
            <w:r>
              <w:rPr>
                <w:rFonts w:ascii="Times New Roman" w:hAnsi="Times New Roman" w:cs="Times New Roman"/>
                <w:sz w:val="24"/>
                <w:szCs w:val="24"/>
              </w:rPr>
              <w:t>174,46</w:t>
            </w:r>
          </w:p>
        </w:tc>
      </w:tr>
      <w:tr w:rsidR="00484087" w:rsidRPr="00820925" w:rsidTr="00484087">
        <w:trPr>
          <w:trHeight w:val="537"/>
        </w:trPr>
        <w:tc>
          <w:tcPr>
            <w:tcW w:w="601" w:type="dxa"/>
          </w:tcPr>
          <w:p w:rsidR="00484087" w:rsidRDefault="00484087" w:rsidP="00484087">
            <w:pPr>
              <w:spacing w:after="1" w:line="220" w:lineRule="atLeast"/>
              <w:jc w:val="center"/>
              <w:rPr>
                <w:rFonts w:ascii="Times New Roman" w:hAnsi="Times New Roman" w:cs="Times New Roman"/>
                <w:sz w:val="24"/>
                <w:szCs w:val="24"/>
              </w:rPr>
            </w:pPr>
          </w:p>
        </w:tc>
        <w:tc>
          <w:tcPr>
            <w:tcW w:w="2293" w:type="dxa"/>
          </w:tcPr>
          <w:p w:rsidR="00484087" w:rsidRPr="00484087" w:rsidRDefault="00484087" w:rsidP="00484087">
            <w:pPr>
              <w:spacing w:after="1" w:line="220" w:lineRule="atLeast"/>
              <w:rPr>
                <w:rFonts w:ascii="Times New Roman" w:eastAsia="Calibri" w:hAnsi="Times New Roman" w:cs="Times New Roman"/>
                <w:b/>
                <w:sz w:val="24"/>
                <w:szCs w:val="24"/>
              </w:rPr>
            </w:pPr>
            <w:r w:rsidRPr="00484087">
              <w:rPr>
                <w:rFonts w:ascii="Times New Roman" w:eastAsia="Calibri" w:hAnsi="Times New Roman" w:cs="Times New Roman"/>
                <w:b/>
                <w:sz w:val="24"/>
                <w:szCs w:val="24"/>
              </w:rPr>
              <w:t>ИТОГО:</w:t>
            </w:r>
          </w:p>
        </w:tc>
        <w:tc>
          <w:tcPr>
            <w:tcW w:w="1142" w:type="dxa"/>
          </w:tcPr>
          <w:p w:rsidR="00484087" w:rsidRPr="00484087" w:rsidRDefault="00484087" w:rsidP="00484087">
            <w:pPr>
              <w:spacing w:after="1" w:line="220" w:lineRule="atLeast"/>
              <w:rPr>
                <w:rFonts w:ascii="Times New Roman" w:eastAsia="Calibri" w:hAnsi="Times New Roman" w:cs="Times New Roman"/>
                <w:b/>
                <w:sz w:val="24"/>
                <w:szCs w:val="24"/>
              </w:rPr>
            </w:pPr>
          </w:p>
        </w:tc>
        <w:tc>
          <w:tcPr>
            <w:tcW w:w="1276" w:type="dxa"/>
          </w:tcPr>
          <w:p w:rsidR="00484087" w:rsidRPr="00484087" w:rsidRDefault="00484087" w:rsidP="00484087">
            <w:pPr>
              <w:spacing w:after="1" w:line="220" w:lineRule="atLeast"/>
              <w:rPr>
                <w:rFonts w:ascii="Times New Roman" w:eastAsia="Calibri" w:hAnsi="Times New Roman" w:cs="Times New Roman"/>
                <w:b/>
                <w:sz w:val="24"/>
                <w:szCs w:val="24"/>
              </w:rPr>
            </w:pPr>
          </w:p>
        </w:tc>
        <w:tc>
          <w:tcPr>
            <w:tcW w:w="1559" w:type="dxa"/>
          </w:tcPr>
          <w:p w:rsidR="00484087" w:rsidRPr="00484087" w:rsidRDefault="00484087" w:rsidP="00484087">
            <w:pPr>
              <w:spacing w:after="1" w:line="220" w:lineRule="atLeast"/>
              <w:rPr>
                <w:rFonts w:ascii="Times New Roman" w:eastAsia="Calibri" w:hAnsi="Times New Roman" w:cs="Times New Roman"/>
                <w:b/>
                <w:sz w:val="24"/>
                <w:szCs w:val="24"/>
              </w:rPr>
            </w:pPr>
          </w:p>
        </w:tc>
        <w:tc>
          <w:tcPr>
            <w:tcW w:w="1276" w:type="dxa"/>
          </w:tcPr>
          <w:p w:rsidR="00484087" w:rsidRPr="00484087" w:rsidRDefault="00484087" w:rsidP="00484087">
            <w:pPr>
              <w:spacing w:after="1" w:line="220" w:lineRule="atLeast"/>
              <w:rPr>
                <w:rFonts w:ascii="Times New Roman" w:hAnsi="Times New Roman" w:cs="Times New Roman"/>
                <w:b/>
                <w:sz w:val="24"/>
                <w:szCs w:val="24"/>
              </w:rPr>
            </w:pPr>
          </w:p>
        </w:tc>
        <w:tc>
          <w:tcPr>
            <w:tcW w:w="1276" w:type="dxa"/>
          </w:tcPr>
          <w:p w:rsidR="00484087" w:rsidRPr="00484087" w:rsidRDefault="00484087" w:rsidP="00484087">
            <w:pPr>
              <w:spacing w:after="1" w:line="220" w:lineRule="atLeast"/>
              <w:rPr>
                <w:rFonts w:ascii="Times New Roman" w:hAnsi="Times New Roman" w:cs="Times New Roman"/>
                <w:b/>
                <w:sz w:val="24"/>
                <w:szCs w:val="24"/>
              </w:rPr>
            </w:pPr>
            <w:r w:rsidRPr="00484087">
              <w:rPr>
                <w:rFonts w:ascii="Times New Roman" w:hAnsi="Times New Roman" w:cs="Times New Roman"/>
                <w:b/>
                <w:sz w:val="24"/>
                <w:szCs w:val="24"/>
              </w:rPr>
              <w:t>35 094,98</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lastRenderedPageBreak/>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2C03E4">
            <w:pPr>
              <w:jc w:val="center"/>
              <w:rPr>
                <w:rFonts w:ascii="Times New Roman" w:hAnsi="Times New Roman"/>
              </w:rPr>
            </w:pPr>
            <w:r w:rsidRPr="002C03E4">
              <w:rPr>
                <w:rFonts w:ascii="Times New Roman" w:hAnsi="Times New Roman"/>
              </w:rPr>
              <w:t>КТРУ:</w:t>
            </w:r>
          </w:p>
          <w:p w:rsidR="00382CDA" w:rsidRPr="00207080" w:rsidRDefault="00382CDA"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401BB4" w:rsidRPr="00401BB4" w:rsidRDefault="00401BB4" w:rsidP="00401BB4">
            <w:pPr>
              <w:snapToGrid w:val="0"/>
              <w:spacing w:after="0"/>
              <w:ind w:firstLine="20"/>
              <w:rPr>
                <w:rFonts w:ascii="Times New Roman" w:hAnsi="Times New Roman" w:cs="Times New Roman"/>
                <w:sz w:val="24"/>
                <w:szCs w:val="24"/>
              </w:rPr>
            </w:pPr>
            <w:r w:rsidRPr="00401BB4">
              <w:rPr>
                <w:rFonts w:ascii="Times New Roman" w:hAnsi="Times New Roman" w:cs="Times New Roman"/>
                <w:b/>
                <w:sz w:val="24"/>
                <w:szCs w:val="24"/>
              </w:rPr>
              <w:t>Вид мяса по способу разделки</w:t>
            </w:r>
            <w:r w:rsidRPr="00401BB4">
              <w:rPr>
                <w:rFonts w:ascii="Times New Roman" w:hAnsi="Times New Roman" w:cs="Times New Roman"/>
                <w:sz w:val="24"/>
                <w:szCs w:val="24"/>
              </w:rPr>
              <w:t>: Тушка.</w:t>
            </w:r>
          </w:p>
          <w:p w:rsidR="00401BB4" w:rsidRPr="00401BB4" w:rsidRDefault="00401BB4" w:rsidP="00401BB4">
            <w:pPr>
              <w:snapToGrid w:val="0"/>
              <w:spacing w:after="0"/>
              <w:ind w:firstLine="20"/>
              <w:rPr>
                <w:rFonts w:ascii="Times New Roman" w:hAnsi="Times New Roman" w:cs="Times New Roman"/>
                <w:b/>
                <w:sz w:val="24"/>
                <w:szCs w:val="24"/>
              </w:rPr>
            </w:pPr>
            <w:r w:rsidRPr="00401BB4">
              <w:rPr>
                <w:rFonts w:ascii="Times New Roman" w:hAnsi="Times New Roman" w:cs="Times New Roman"/>
                <w:b/>
                <w:sz w:val="24"/>
                <w:szCs w:val="24"/>
              </w:rPr>
              <w:t xml:space="preserve">Наименования мяса птицы: </w:t>
            </w:r>
          </w:p>
          <w:p w:rsidR="00401BB4" w:rsidRPr="00401BB4" w:rsidRDefault="00401BB4" w:rsidP="00401BB4">
            <w:pPr>
              <w:snapToGrid w:val="0"/>
              <w:spacing w:after="0"/>
              <w:ind w:firstLine="20"/>
              <w:rPr>
                <w:rFonts w:ascii="Times New Roman" w:hAnsi="Times New Roman" w:cs="Times New Roman"/>
                <w:sz w:val="24"/>
                <w:szCs w:val="24"/>
              </w:rPr>
            </w:pPr>
            <w:r w:rsidRPr="00401BB4">
              <w:rPr>
                <w:rFonts w:ascii="Times New Roman" w:hAnsi="Times New Roman" w:cs="Times New Roman"/>
                <w:sz w:val="24"/>
                <w:szCs w:val="24"/>
              </w:rPr>
              <w:t>Цыплята-бройлеры.</w:t>
            </w:r>
          </w:p>
          <w:p w:rsidR="00382CDA" w:rsidRDefault="00401BB4" w:rsidP="00401BB4">
            <w:pPr>
              <w:snapToGrid w:val="0"/>
              <w:spacing w:after="0"/>
              <w:ind w:firstLine="20"/>
              <w:rPr>
                <w:rFonts w:ascii="Times New Roman" w:hAnsi="Times New Roman" w:cs="Times New Roman"/>
                <w:sz w:val="24"/>
                <w:szCs w:val="24"/>
              </w:rPr>
            </w:pPr>
            <w:r w:rsidRPr="00401BB4">
              <w:rPr>
                <w:rFonts w:ascii="Times New Roman" w:hAnsi="Times New Roman" w:cs="Times New Roman"/>
                <w:b/>
                <w:sz w:val="24"/>
                <w:szCs w:val="24"/>
              </w:rPr>
              <w:t>Сорт:</w:t>
            </w:r>
            <w:r w:rsidRPr="00401BB4">
              <w:rPr>
                <w:rFonts w:ascii="Times New Roman" w:hAnsi="Times New Roman" w:cs="Times New Roman"/>
                <w:sz w:val="24"/>
                <w:szCs w:val="24"/>
              </w:rPr>
              <w:t xml:space="preserve"> Первый.</w:t>
            </w:r>
            <w:r w:rsidR="00382CDA" w:rsidRPr="00207080">
              <w:rPr>
                <w:rFonts w:ascii="Times New Roman" w:hAnsi="Times New Roman" w:cs="Times New Roman"/>
                <w:sz w:val="24"/>
                <w:szCs w:val="24"/>
              </w:rPr>
              <w:t xml:space="preserve"> </w:t>
            </w:r>
          </w:p>
          <w:p w:rsidR="00401BB4" w:rsidRPr="00401BB4" w:rsidRDefault="00401BB4" w:rsidP="00401BB4">
            <w:pPr>
              <w:snapToGrid w:val="0"/>
              <w:spacing w:after="0"/>
              <w:ind w:firstLine="20"/>
              <w:rPr>
                <w:rFonts w:ascii="Times New Roman" w:hAnsi="Times New Roman" w:cs="Times New Roman"/>
                <w:b/>
                <w:sz w:val="24"/>
                <w:szCs w:val="24"/>
              </w:rPr>
            </w:pPr>
            <w:r w:rsidRPr="00401BB4">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w:t>
            </w:r>
          </w:p>
          <w:p w:rsidR="00401BB4" w:rsidRPr="00207080" w:rsidRDefault="00401BB4" w:rsidP="00401BB4">
            <w:pPr>
              <w:snapToGrid w:val="0"/>
              <w:spacing w:after="0"/>
              <w:ind w:firstLine="20"/>
              <w:rPr>
                <w:rFonts w:ascii="Times New Roman" w:hAnsi="Times New Roman" w:cs="Times New Roman"/>
                <w:sz w:val="24"/>
                <w:szCs w:val="24"/>
              </w:rPr>
            </w:pPr>
            <w:r w:rsidRPr="00401BB4">
              <w:rPr>
                <w:rFonts w:ascii="Times New Roman"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401BB4" w:rsidRDefault="00382CDA" w:rsidP="00207080">
            <w:pPr>
              <w:spacing w:after="0"/>
              <w:jc w:val="center"/>
              <w:rPr>
                <w:rFonts w:ascii="Times New Roman" w:hAnsi="Times New Roman" w:cs="Times New Roman"/>
                <w:sz w:val="24"/>
                <w:szCs w:val="24"/>
              </w:rPr>
            </w:pPr>
            <w:r>
              <w:rPr>
                <w:rFonts w:ascii="Times New Roman" w:hAnsi="Times New Roman"/>
              </w:rPr>
              <w:t>кг</w:t>
            </w:r>
          </w:p>
          <w:p w:rsidR="00401BB4" w:rsidRDefault="00401BB4" w:rsidP="00401BB4">
            <w:pPr>
              <w:rPr>
                <w:rFonts w:ascii="Times New Roman" w:hAnsi="Times New Roman" w:cs="Times New Roman"/>
                <w:sz w:val="24"/>
                <w:szCs w:val="24"/>
              </w:rPr>
            </w:pPr>
          </w:p>
          <w:p w:rsidR="00382CDA" w:rsidRPr="00401BB4" w:rsidRDefault="00401BB4" w:rsidP="00401BB4">
            <w:pPr>
              <w:rPr>
                <w:rFonts w:ascii="Times New Roman" w:hAnsi="Times New Roman" w:cs="Times New Roman"/>
                <w:sz w:val="24"/>
                <w:szCs w:val="24"/>
              </w:rPr>
            </w:pPr>
            <w:r>
              <w:rPr>
                <w:rFonts w:ascii="Times New Roman" w:hAnsi="Times New Roman" w:cs="Times New Roman"/>
                <w:sz w:val="24"/>
                <w:szCs w:val="24"/>
              </w:rPr>
              <w:t>200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Default="002A17A4">
            <w:pPr>
              <w:spacing w:after="1" w:line="220" w:lineRule="atLeast"/>
              <w:rPr>
                <w:rFonts w:ascii="Times New Roman" w:hAnsi="Times New Roman" w:cs="Times New Roman"/>
                <w:sz w:val="24"/>
                <w:szCs w:val="24"/>
              </w:rPr>
            </w:pPr>
          </w:p>
          <w:p w:rsidR="00D051F5" w:rsidRPr="00820925" w:rsidRDefault="00D051F5">
            <w:pPr>
              <w:spacing w:after="1" w:line="220" w:lineRule="atLeast"/>
              <w:rPr>
                <w:rFonts w:ascii="Times New Roman" w:hAnsi="Times New Roman" w:cs="Times New Roman"/>
                <w:sz w:val="24"/>
                <w:szCs w:val="24"/>
              </w:rPr>
            </w:pPr>
            <w:bookmarkStart w:id="29" w:name="_GoBack"/>
            <w:bookmarkEnd w:id="29"/>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D051F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w:t>
            </w:r>
          </w:p>
          <w:p w:rsidR="002A17A4" w:rsidRPr="00820925" w:rsidRDefault="002A17A4">
            <w:pPr>
              <w:spacing w:after="1" w:line="220" w:lineRule="atLeast"/>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диницы</w:t>
            </w:r>
            <w:proofErr w:type="spellEnd"/>
            <w:r w:rsidRPr="00820925">
              <w:rPr>
                <w:rFonts w:ascii="Times New Roman" w:hAnsi="Times New Roman" w:cs="Times New Roman"/>
                <w:sz w:val="24"/>
                <w:szCs w:val="24"/>
              </w:rPr>
              <w:t xml:space="preserve">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eastAsia="Calibri" w:hAnsi="Times New Roman" w:cs="Times New Roman"/>
                <w:sz w:val="24"/>
                <w:szCs w:val="24"/>
              </w:rPr>
            </w:pPr>
          </w:p>
        </w:tc>
        <w:tc>
          <w:tcPr>
            <w:tcW w:w="2098"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11232"/>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2F5B"/>
    <w:rsid w:val="00142FCF"/>
    <w:rsid w:val="00144DDF"/>
    <w:rsid w:val="00146F26"/>
    <w:rsid w:val="0015515F"/>
    <w:rsid w:val="001552B7"/>
    <w:rsid w:val="00157914"/>
    <w:rsid w:val="001624C1"/>
    <w:rsid w:val="001640A7"/>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0637"/>
    <w:rsid w:val="00222B00"/>
    <w:rsid w:val="0023520B"/>
    <w:rsid w:val="0025627C"/>
    <w:rsid w:val="00257BAA"/>
    <w:rsid w:val="00262D61"/>
    <w:rsid w:val="00266807"/>
    <w:rsid w:val="00267B11"/>
    <w:rsid w:val="00270126"/>
    <w:rsid w:val="00272B54"/>
    <w:rsid w:val="002738F1"/>
    <w:rsid w:val="002749AF"/>
    <w:rsid w:val="0028337A"/>
    <w:rsid w:val="00295F02"/>
    <w:rsid w:val="0029689D"/>
    <w:rsid w:val="002A0D77"/>
    <w:rsid w:val="002A17A4"/>
    <w:rsid w:val="002A4678"/>
    <w:rsid w:val="002B0EC5"/>
    <w:rsid w:val="002B3DD6"/>
    <w:rsid w:val="002B4A64"/>
    <w:rsid w:val="002B51A8"/>
    <w:rsid w:val="002B6742"/>
    <w:rsid w:val="002B708F"/>
    <w:rsid w:val="002C03E4"/>
    <w:rsid w:val="002C4DA9"/>
    <w:rsid w:val="002D198B"/>
    <w:rsid w:val="002D2D66"/>
    <w:rsid w:val="002D577B"/>
    <w:rsid w:val="002F42E7"/>
    <w:rsid w:val="00312C51"/>
    <w:rsid w:val="0031667A"/>
    <w:rsid w:val="003349BC"/>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045"/>
    <w:rsid w:val="003E543B"/>
    <w:rsid w:val="003F10C7"/>
    <w:rsid w:val="003F6221"/>
    <w:rsid w:val="00401BB4"/>
    <w:rsid w:val="004031F1"/>
    <w:rsid w:val="0040740B"/>
    <w:rsid w:val="00421B1C"/>
    <w:rsid w:val="00434EF3"/>
    <w:rsid w:val="00437744"/>
    <w:rsid w:val="0044161A"/>
    <w:rsid w:val="0045295B"/>
    <w:rsid w:val="00463F5B"/>
    <w:rsid w:val="0047042A"/>
    <w:rsid w:val="00472DF7"/>
    <w:rsid w:val="0047524F"/>
    <w:rsid w:val="00482729"/>
    <w:rsid w:val="00484087"/>
    <w:rsid w:val="004906C3"/>
    <w:rsid w:val="00495383"/>
    <w:rsid w:val="004A1EA0"/>
    <w:rsid w:val="004A46F3"/>
    <w:rsid w:val="004B4E35"/>
    <w:rsid w:val="004B5120"/>
    <w:rsid w:val="004B640C"/>
    <w:rsid w:val="004C1E49"/>
    <w:rsid w:val="004D1D57"/>
    <w:rsid w:val="004D4BA8"/>
    <w:rsid w:val="004E0742"/>
    <w:rsid w:val="004E497B"/>
    <w:rsid w:val="004E590E"/>
    <w:rsid w:val="004E5AF7"/>
    <w:rsid w:val="004F41D6"/>
    <w:rsid w:val="00500535"/>
    <w:rsid w:val="005023CF"/>
    <w:rsid w:val="0050293E"/>
    <w:rsid w:val="00503601"/>
    <w:rsid w:val="00504898"/>
    <w:rsid w:val="0053000C"/>
    <w:rsid w:val="00537A4E"/>
    <w:rsid w:val="005402A7"/>
    <w:rsid w:val="0054334B"/>
    <w:rsid w:val="0054758F"/>
    <w:rsid w:val="00551BB2"/>
    <w:rsid w:val="00556226"/>
    <w:rsid w:val="00577DC5"/>
    <w:rsid w:val="00586E84"/>
    <w:rsid w:val="00587D87"/>
    <w:rsid w:val="005901B8"/>
    <w:rsid w:val="005A1661"/>
    <w:rsid w:val="005C1569"/>
    <w:rsid w:val="005C4151"/>
    <w:rsid w:val="005D64CB"/>
    <w:rsid w:val="005E3B77"/>
    <w:rsid w:val="005E4A84"/>
    <w:rsid w:val="005E5CC5"/>
    <w:rsid w:val="005F1C90"/>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6BE0"/>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549B"/>
    <w:rsid w:val="008276BE"/>
    <w:rsid w:val="00833ED6"/>
    <w:rsid w:val="008409B2"/>
    <w:rsid w:val="00843A10"/>
    <w:rsid w:val="00844B28"/>
    <w:rsid w:val="00845F8F"/>
    <w:rsid w:val="00857045"/>
    <w:rsid w:val="00857ADF"/>
    <w:rsid w:val="00864DAB"/>
    <w:rsid w:val="00873746"/>
    <w:rsid w:val="0089124D"/>
    <w:rsid w:val="008A1328"/>
    <w:rsid w:val="008A50F9"/>
    <w:rsid w:val="008B2EB7"/>
    <w:rsid w:val="008B5460"/>
    <w:rsid w:val="008B5D54"/>
    <w:rsid w:val="008B5FE3"/>
    <w:rsid w:val="008C6B63"/>
    <w:rsid w:val="008D2897"/>
    <w:rsid w:val="008D30A8"/>
    <w:rsid w:val="008F0B2C"/>
    <w:rsid w:val="008F6066"/>
    <w:rsid w:val="00904FAB"/>
    <w:rsid w:val="00905B31"/>
    <w:rsid w:val="00933A76"/>
    <w:rsid w:val="00936A2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0421"/>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83B61"/>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AF30E0"/>
    <w:rsid w:val="00B14420"/>
    <w:rsid w:val="00B15F3E"/>
    <w:rsid w:val="00B2287F"/>
    <w:rsid w:val="00B33ADC"/>
    <w:rsid w:val="00B43F1A"/>
    <w:rsid w:val="00B467DE"/>
    <w:rsid w:val="00B57B9B"/>
    <w:rsid w:val="00B6157E"/>
    <w:rsid w:val="00B63A1C"/>
    <w:rsid w:val="00B64F37"/>
    <w:rsid w:val="00B66C9B"/>
    <w:rsid w:val="00B7025C"/>
    <w:rsid w:val="00B77AEC"/>
    <w:rsid w:val="00B77DCD"/>
    <w:rsid w:val="00B8468E"/>
    <w:rsid w:val="00B961A4"/>
    <w:rsid w:val="00BB329C"/>
    <w:rsid w:val="00BD0B03"/>
    <w:rsid w:val="00BD33AD"/>
    <w:rsid w:val="00BE14F9"/>
    <w:rsid w:val="00BE6CCA"/>
    <w:rsid w:val="00BF3618"/>
    <w:rsid w:val="00BF7271"/>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87FB1"/>
    <w:rsid w:val="00C90F8B"/>
    <w:rsid w:val="00C93E53"/>
    <w:rsid w:val="00CA4AAA"/>
    <w:rsid w:val="00CB4593"/>
    <w:rsid w:val="00CC395E"/>
    <w:rsid w:val="00CC3AA5"/>
    <w:rsid w:val="00CD2C0C"/>
    <w:rsid w:val="00CD707E"/>
    <w:rsid w:val="00CE1579"/>
    <w:rsid w:val="00CE1F2A"/>
    <w:rsid w:val="00CE529B"/>
    <w:rsid w:val="00CF535B"/>
    <w:rsid w:val="00D051F5"/>
    <w:rsid w:val="00D078F6"/>
    <w:rsid w:val="00D10299"/>
    <w:rsid w:val="00D10336"/>
    <w:rsid w:val="00D10441"/>
    <w:rsid w:val="00D1157B"/>
    <w:rsid w:val="00D17BF4"/>
    <w:rsid w:val="00D22D1F"/>
    <w:rsid w:val="00D278C8"/>
    <w:rsid w:val="00D36823"/>
    <w:rsid w:val="00D43D72"/>
    <w:rsid w:val="00D53D5C"/>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A7320"/>
    <w:rsid w:val="00EB163F"/>
    <w:rsid w:val="00EB5701"/>
    <w:rsid w:val="00EB6268"/>
    <w:rsid w:val="00EB6BF3"/>
    <w:rsid w:val="00EC3814"/>
    <w:rsid w:val="00EC3D11"/>
    <w:rsid w:val="00EC6A99"/>
    <w:rsid w:val="00ED2343"/>
    <w:rsid w:val="00EE6365"/>
    <w:rsid w:val="00EF2AE2"/>
    <w:rsid w:val="00F03044"/>
    <w:rsid w:val="00F0539D"/>
    <w:rsid w:val="00F11C6C"/>
    <w:rsid w:val="00F31108"/>
    <w:rsid w:val="00F31AFB"/>
    <w:rsid w:val="00F4154E"/>
    <w:rsid w:val="00F42516"/>
    <w:rsid w:val="00F66073"/>
    <w:rsid w:val="00F7020F"/>
    <w:rsid w:val="00F70395"/>
    <w:rsid w:val="00F733C3"/>
    <w:rsid w:val="00F97AE6"/>
    <w:rsid w:val="00FA5DAB"/>
    <w:rsid w:val="00FB156C"/>
    <w:rsid w:val="00FB24D9"/>
    <w:rsid w:val="00FE4E67"/>
    <w:rsid w:val="00FF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6191</Words>
  <Characters>35292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40</cp:revision>
  <cp:lastPrinted>2020-06-23T08:52:00Z</cp:lastPrinted>
  <dcterms:created xsi:type="dcterms:W3CDTF">2022-09-02T12:38:00Z</dcterms:created>
  <dcterms:modified xsi:type="dcterms:W3CDTF">2022-10-14T05:48:00Z</dcterms:modified>
</cp:coreProperties>
</file>